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A7" w:rsidRPr="002C60A7" w:rsidRDefault="002C60A7" w:rsidP="002C60A7">
      <w:pPr>
        <w:adjustRightInd w:val="0"/>
        <w:snapToGrid w:val="0"/>
        <w:spacing w:line="400" w:lineRule="exact"/>
        <w:ind w:firstLineChars="200" w:firstLine="723"/>
        <w:jc w:val="center"/>
        <w:rPr>
          <w:rFonts w:ascii="黑体" w:eastAsia="黑体" w:hAnsi="黑体" w:hint="eastAsia"/>
          <w:b/>
          <w:sz w:val="36"/>
          <w:szCs w:val="36"/>
        </w:rPr>
      </w:pPr>
      <w:r w:rsidRPr="002C60A7">
        <w:rPr>
          <w:rFonts w:ascii="黑体" w:eastAsia="黑体" w:hAnsi="黑体" w:hint="eastAsia"/>
          <w:b/>
          <w:sz w:val="36"/>
          <w:szCs w:val="36"/>
        </w:rPr>
        <w:t>防范电信诈骗宣传材料</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电信诈骗是指以非法占有为目的，利用手机短信、电话、网络电话、互联网、信函、报纸等传播媒介，通过银行柜台、</w:t>
      </w:r>
      <w:r w:rsidRPr="002C60A7">
        <w:rPr>
          <w:rFonts w:hint="eastAsia"/>
          <w:sz w:val="28"/>
          <w:szCs w:val="28"/>
        </w:rPr>
        <w:t>ATM</w:t>
      </w:r>
      <w:r w:rsidRPr="002C60A7">
        <w:rPr>
          <w:rFonts w:hint="eastAsia"/>
          <w:sz w:val="28"/>
          <w:szCs w:val="28"/>
        </w:rPr>
        <w:t>机、电话银行、网络银行或替它支付手段，以非接触的方式完成非法占有公私财物的案件。其主要形式为：手机短信诈骗、电话诈骗、网络诈骗。现将电信诈骗主要的作案手段及防范建议向大家介绍一下：</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1</w:t>
      </w:r>
      <w:r w:rsidRPr="002C60A7">
        <w:rPr>
          <w:rFonts w:hint="eastAsia"/>
          <w:sz w:val="28"/>
          <w:szCs w:val="28"/>
        </w:rPr>
        <w:t>、冒充公检法、电信部门、社保、医保部门的工作人员和部门电话，以事主电话欠费、查收法院传票、包裹单、可报、医保卡欠费等借口诱骗事主回电咨询，然后以事主个人信息泄露，银行账户涉嫌洗钱、毒品犯罪或需要调查等为由，要求事主将银行存款转至对方提供的所谓“安全账户”审查为由实施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公安局、检察院、法院、社保、医保等国家机关工作人员履行公务，需要向公民询问情况时，一定会持相关法律手续当面询问当事人并制作相关笔录，目前公安局、检察院、法院等部门均未设立“国家安全账户”等名目的银行账户。所以，当有人自称是上述机关工作人员打电话告知你涉嫌某种犯罪，并要求你将存款转存到所谓的“安全账户”以进行所谓核实、保全资金的，都是诈骗行为，切勿上当。</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2</w:t>
      </w:r>
      <w:r w:rsidRPr="002C60A7">
        <w:rPr>
          <w:rFonts w:hint="eastAsia"/>
          <w:sz w:val="28"/>
          <w:szCs w:val="28"/>
        </w:rPr>
        <w:t>、利用网络通讯“</w:t>
      </w:r>
      <w:r w:rsidRPr="002C60A7">
        <w:rPr>
          <w:rFonts w:hint="eastAsia"/>
          <w:sz w:val="28"/>
          <w:szCs w:val="28"/>
        </w:rPr>
        <w:t>QQ</w:t>
      </w:r>
      <w:r w:rsidRPr="002C60A7">
        <w:rPr>
          <w:rFonts w:hint="eastAsia"/>
          <w:sz w:val="28"/>
          <w:szCs w:val="28"/>
        </w:rPr>
        <w:t>”等即时文字、视频聊天工具，通过植入木马或者病毒事先盗取事主个人信息和视频片段，然后冒充事主本人向网络好友借钱的手段诈骗。近期现冒充在国外留学人员</w:t>
      </w:r>
      <w:r w:rsidRPr="002C60A7">
        <w:rPr>
          <w:rFonts w:hint="eastAsia"/>
          <w:sz w:val="28"/>
          <w:szCs w:val="28"/>
        </w:rPr>
        <w:t>QQ</w:t>
      </w:r>
      <w:r w:rsidRPr="002C60A7">
        <w:rPr>
          <w:rFonts w:hint="eastAsia"/>
          <w:sz w:val="28"/>
          <w:szCs w:val="28"/>
        </w:rPr>
        <w:t>号码，诈骗国内亲友的案件。</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防范建议：及时安装、升级防、杀毒软件，遇上述情况一定要通过电话等其它通讯联络方式与好友直接核实，而不应轻信网络即时视频。</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3</w:t>
      </w:r>
      <w:r w:rsidRPr="002C60A7">
        <w:rPr>
          <w:rFonts w:hint="eastAsia"/>
          <w:sz w:val="28"/>
          <w:szCs w:val="28"/>
        </w:rPr>
        <w:t>、以手机通话中故意让事主“猜猜我是谁”套取信任，然后冒充熟人、好友谎称在外地出事或嫖娼被公安机关抓获急需用钱交纳罚</w:t>
      </w:r>
      <w:r w:rsidRPr="002C60A7">
        <w:rPr>
          <w:rFonts w:hint="eastAsia"/>
          <w:sz w:val="28"/>
          <w:szCs w:val="28"/>
        </w:rPr>
        <w:lastRenderedPageBreak/>
        <w:t>款的方式诈骗事主钱财。</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防范建议：当接到自称老朋友的人说“猜猜我是谁”的电话时，要保持高度警惕，注意核实对方身份，不要轻易相信对方的种种理由而给其汇款。最好通过双方都认识的朋友进一步确认对方的联系方式。</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4</w:t>
      </w:r>
      <w:r w:rsidRPr="002C60A7">
        <w:rPr>
          <w:rFonts w:hint="eastAsia"/>
          <w:sz w:val="28"/>
          <w:szCs w:val="28"/>
        </w:rPr>
        <w:t>、通过非法手段事先获取事主资料，然后通过固定电话、手机或者短信冒充车管所、税务机关工作人员，以“办理汽车、房屋购置税或者教育退费”为名诈骗。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防范建议：拒绝退税诱惑，税务部门进行退税时，会在报纸、电视等媒体公告，而不会仅以电话方式通知。当你接到这样的电话时，即可认定是诈骗行为。</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5</w:t>
      </w:r>
      <w:r w:rsidRPr="002C60A7">
        <w:rPr>
          <w:rFonts w:hint="eastAsia"/>
          <w:sz w:val="28"/>
          <w:szCs w:val="28"/>
        </w:rPr>
        <w:t>、冒充银行工作人员和银行客服短信提醒，以“事主银行卡扣除年费或在外地巨额消费、透支”等为由诱骗回电咨询，然后以事主银行卡信息泄露需要开设安全账户服务实施诈骗。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防范建议：直接向银行客服咨询，而不通过诈骗短信提供的联系电话咨询。凡以种种借口要求你通过</w:t>
      </w:r>
      <w:r w:rsidRPr="002C60A7">
        <w:rPr>
          <w:rFonts w:hint="eastAsia"/>
          <w:sz w:val="28"/>
          <w:szCs w:val="28"/>
        </w:rPr>
        <w:t>ATM</w:t>
      </w:r>
      <w:r w:rsidRPr="002C60A7">
        <w:rPr>
          <w:rFonts w:hint="eastAsia"/>
          <w:sz w:val="28"/>
          <w:szCs w:val="28"/>
        </w:rPr>
        <w:t>柜员机去操作所谓“远端保全措施”、“开通网上银行”、“与税务机关联网接受退税”、“收退税款”、“修改磁条”等项目的，即可认定是诈骗行为。</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6</w:t>
      </w:r>
      <w:r w:rsidRPr="002C60A7">
        <w:rPr>
          <w:rFonts w:hint="eastAsia"/>
          <w:sz w:val="28"/>
          <w:szCs w:val="28"/>
        </w:rPr>
        <w:t>、利用博客、论坛、游戏、</w:t>
      </w:r>
      <w:r w:rsidRPr="002C60A7">
        <w:rPr>
          <w:rFonts w:hint="eastAsia"/>
          <w:sz w:val="28"/>
          <w:szCs w:val="28"/>
        </w:rPr>
        <w:t>QQ</w:t>
      </w:r>
      <w:r w:rsidRPr="002C60A7">
        <w:rPr>
          <w:rFonts w:hint="eastAsia"/>
          <w:sz w:val="28"/>
          <w:szCs w:val="28"/>
        </w:rPr>
        <w:t>、邮箱等网络空间发布虚假中奖信息，然后以交纳税金、手续费等借口诈骗。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防范建议：增强主动防范意识，拒绝不明虚利诱惑，如果对方提出领奖要先交费，那一定就是诈骗了。</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7</w:t>
      </w:r>
      <w:r w:rsidRPr="002C60A7">
        <w:rPr>
          <w:rFonts w:hint="eastAsia"/>
          <w:sz w:val="28"/>
          <w:szCs w:val="28"/>
        </w:rPr>
        <w:t>、利用短信、电话、网页等发布、提供所谓内部信息，可以短期暴利的六合彩博彩信息、股票“内幕交易信息”或代为炒股等为诱饵的诈骗。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防范建议：暴富心理不能有，天上不会掉馅饼。对不明来源电话、</w:t>
      </w:r>
      <w:r w:rsidRPr="002C60A7">
        <w:rPr>
          <w:rFonts w:hint="eastAsia"/>
          <w:sz w:val="28"/>
          <w:szCs w:val="28"/>
        </w:rPr>
        <w:lastRenderedPageBreak/>
        <w:t>手机短信或网站上称“中大奖”、能够预测股票、彩票内幕信息、中奖号码等信息，均为诈骗信息。</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8</w:t>
      </w:r>
      <w:r w:rsidRPr="002C60A7">
        <w:rPr>
          <w:rFonts w:hint="eastAsia"/>
          <w:sz w:val="28"/>
          <w:szCs w:val="28"/>
        </w:rPr>
        <w:t>、以短信形式向手机用户发送低息免担保贷款信息，然后利用事主急需流转资金的心理进行诈骗。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防范建议：手续齐全责任清，切莫轻信免担保。贷款应到银行信贷等金融部门申请办理，办理时应先审查对方资质。</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9</w:t>
      </w:r>
      <w:r w:rsidRPr="002C60A7">
        <w:rPr>
          <w:rFonts w:hint="eastAsia"/>
          <w:sz w:val="28"/>
          <w:szCs w:val="28"/>
        </w:rPr>
        <w:t>、采取网络钓鱼手段，发布虚假购物、火车票、飞机票等网页，以低价引诱事主网上购买，然后利用虚假网络支付平台等手段划转事主网上银行账户资金进行诈骗。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网上购物风险大，保障措施不可少。正规的购物网站会通过诸如“支付宝”、“财付通”、“安付通”、“快钱”等网上第三方支付平台来交付款项，付款有保障。一般情况，若对方避开网上支付平台，诱使购物者直接通过银行转帐或到银行直接打款到其提供的银行帐号，一般为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10</w:t>
      </w:r>
      <w:r w:rsidRPr="002C60A7">
        <w:rPr>
          <w:rFonts w:hint="eastAsia"/>
          <w:sz w:val="28"/>
          <w:szCs w:val="28"/>
        </w:rPr>
        <w:t>、利用手机短信向手机用户发送提供违禁物品、招嫖以及二手车、走私车交易等违法信息，然后要求事主先交纳保证金、手续费等为由从中诈骗。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防范建议：任何购买、销售违禁、走私物品的行为均为违法行为。由此发布的类似信息，均为诈骗信息。</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11</w:t>
      </w:r>
      <w:r w:rsidRPr="002C60A7">
        <w:rPr>
          <w:rFonts w:hint="eastAsia"/>
          <w:sz w:val="28"/>
          <w:szCs w:val="28"/>
        </w:rPr>
        <w:t>、拨打电话虚构绑架事主家人或者以短信冒充黑恶人员敲诈的诈骗。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防范建议：当接到子女、亲属被绑架、突发疾病、遭遇车祸等电话时，不要慌张，要注意采取直接与子女、亲属联系的方法进行核实，不要贸然向对方汇款，防止上当受骗。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12</w:t>
      </w:r>
      <w:r w:rsidRPr="002C60A7">
        <w:rPr>
          <w:rFonts w:hint="eastAsia"/>
          <w:sz w:val="28"/>
          <w:szCs w:val="28"/>
        </w:rPr>
        <w:t>、发送短信以高薪招聘、招工甚至征婚为幌子，然后要求向指</w:t>
      </w:r>
      <w:r w:rsidRPr="002C60A7">
        <w:rPr>
          <w:rFonts w:hint="eastAsia"/>
          <w:sz w:val="28"/>
          <w:szCs w:val="28"/>
        </w:rPr>
        <w:lastRenderedPageBreak/>
        <w:t>定账户汇入保证金、培训、服装等费用进行诈骗。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防范建议：贪利心理不可有，免费午餐不可信，招聘应到正规劳务中介市场，此类短信均为诈骗短信。</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13</w:t>
      </w:r>
      <w:r w:rsidRPr="002C60A7">
        <w:rPr>
          <w:rFonts w:hint="eastAsia"/>
          <w:sz w:val="28"/>
          <w:szCs w:val="28"/>
        </w:rPr>
        <w:t>、在交友网站上发布交友信息，通过网络、电话交往一段时间后，以自己开办企业缺钱、开店庆祝送花篮、发财树或知道香港、澳门彩票内幕等名义进行诈骗。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防范建议：大龄男女切莫心急，交友问题上一定要谨慎，不要被对方的花言巧语所蒙蔽，连面都没有见到就贸然汇款。</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总之当大家遇到上述各类情况时，应做到：凡涉及到向外汇款、转账，一定要与家人商量，并及时通过银行网点或者银行客服咨询电话及公安机关“</w:t>
      </w:r>
      <w:r w:rsidRPr="002C60A7">
        <w:rPr>
          <w:rFonts w:hint="eastAsia"/>
          <w:sz w:val="28"/>
          <w:szCs w:val="28"/>
        </w:rPr>
        <w:t>110</w:t>
      </w:r>
      <w:r w:rsidRPr="002C60A7">
        <w:rPr>
          <w:rFonts w:hint="eastAsia"/>
          <w:sz w:val="28"/>
          <w:szCs w:val="28"/>
        </w:rPr>
        <w:t>”进行咨询，切不可擅自作主，以至被骗财产损失酿成家庭风波</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附：</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防骗谣</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网络购物陷阱多，安全支付很重要；</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飞来大奖莫惊喜，反复套钱洞无底；</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盗取</w:t>
      </w:r>
      <w:r w:rsidRPr="002C60A7">
        <w:rPr>
          <w:rFonts w:hint="eastAsia"/>
          <w:sz w:val="28"/>
          <w:szCs w:val="28"/>
        </w:rPr>
        <w:t>QQ</w:t>
      </w:r>
      <w:r w:rsidRPr="002C60A7">
        <w:rPr>
          <w:rFonts w:hint="eastAsia"/>
          <w:sz w:val="28"/>
          <w:szCs w:val="28"/>
        </w:rPr>
        <w:t>来搭讪，冒充好友巧借钱；</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网上交友要警惕，让您汇款有猫腻；</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招聘网站花样多，贪心念头要不得；</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克隆网站有差异，骗您存款是目的；</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网上订票要小心，车票到手再给钱；</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不明来电别轻信，家庭情况要保密；</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rFonts w:hint="eastAsia"/>
          <w:sz w:val="28"/>
          <w:szCs w:val="28"/>
        </w:rPr>
      </w:pPr>
      <w:r w:rsidRPr="002C60A7">
        <w:rPr>
          <w:rFonts w:hint="eastAsia"/>
          <w:sz w:val="28"/>
          <w:szCs w:val="28"/>
        </w:rPr>
        <w:t>牢记以上很容易，安全防范别大意。</w:t>
      </w:r>
    </w:p>
    <w:p w:rsidR="002C60A7" w:rsidRPr="002C60A7" w:rsidRDefault="002C60A7" w:rsidP="002C60A7">
      <w:pPr>
        <w:adjustRightInd w:val="0"/>
        <w:snapToGrid w:val="0"/>
        <w:spacing w:line="400" w:lineRule="exact"/>
        <w:ind w:firstLineChars="200" w:firstLine="560"/>
        <w:rPr>
          <w:sz w:val="28"/>
          <w:szCs w:val="28"/>
        </w:rPr>
      </w:pPr>
    </w:p>
    <w:p w:rsidR="002C60A7" w:rsidRPr="002C60A7" w:rsidRDefault="002C60A7" w:rsidP="002C60A7">
      <w:pPr>
        <w:adjustRightInd w:val="0"/>
        <w:snapToGrid w:val="0"/>
        <w:spacing w:line="400" w:lineRule="exact"/>
        <w:ind w:firstLineChars="200" w:firstLine="560"/>
        <w:rPr>
          <w:sz w:val="28"/>
          <w:szCs w:val="28"/>
        </w:rPr>
      </w:pPr>
    </w:p>
    <w:p w:rsidR="00BF4D8F" w:rsidRPr="002C60A7" w:rsidRDefault="00BF4D8F" w:rsidP="002C60A7">
      <w:pPr>
        <w:adjustRightInd w:val="0"/>
        <w:snapToGrid w:val="0"/>
        <w:spacing w:line="400" w:lineRule="exact"/>
        <w:ind w:firstLineChars="200" w:firstLine="560"/>
        <w:rPr>
          <w:sz w:val="28"/>
          <w:szCs w:val="28"/>
        </w:rPr>
      </w:pPr>
    </w:p>
    <w:sectPr w:rsidR="00BF4D8F" w:rsidRPr="002C6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D8F" w:rsidRDefault="00BF4D8F" w:rsidP="002C60A7">
      <w:r>
        <w:separator/>
      </w:r>
    </w:p>
  </w:endnote>
  <w:endnote w:type="continuationSeparator" w:id="1">
    <w:p w:rsidR="00BF4D8F" w:rsidRDefault="00BF4D8F" w:rsidP="002C6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D8F" w:rsidRDefault="00BF4D8F" w:rsidP="002C60A7">
      <w:r>
        <w:separator/>
      </w:r>
    </w:p>
  </w:footnote>
  <w:footnote w:type="continuationSeparator" w:id="1">
    <w:p w:rsidR="00BF4D8F" w:rsidRDefault="00BF4D8F" w:rsidP="002C6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0A7"/>
    <w:rsid w:val="002C60A7"/>
    <w:rsid w:val="00BF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0A7"/>
    <w:rPr>
      <w:sz w:val="18"/>
      <w:szCs w:val="18"/>
    </w:rPr>
  </w:style>
  <w:style w:type="paragraph" w:styleId="a4">
    <w:name w:val="footer"/>
    <w:basedOn w:val="a"/>
    <w:link w:val="Char0"/>
    <w:uiPriority w:val="99"/>
    <w:semiHidden/>
    <w:unhideWhenUsed/>
    <w:rsid w:val="002C60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0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马洪亮</dc:creator>
  <cp:keywords/>
  <dc:description/>
  <cp:lastModifiedBy>马洪亮</cp:lastModifiedBy>
  <cp:revision>2</cp:revision>
  <dcterms:created xsi:type="dcterms:W3CDTF">2016-01-08T06:26:00Z</dcterms:created>
  <dcterms:modified xsi:type="dcterms:W3CDTF">2016-01-08T06:27:00Z</dcterms:modified>
</cp:coreProperties>
</file>